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450" w:rsidRPr="00B73450" w:rsidRDefault="00B73450" w:rsidP="00B7345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32"/>
          <w:szCs w:val="32"/>
        </w:rPr>
        <w:t>LAW OFFICES OF RICHARD W. MEIER </w:t>
      </w:r>
    </w:p>
    <w:p w:rsidR="00B73450" w:rsidRPr="00B73450" w:rsidRDefault="00B73450" w:rsidP="00B7345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ATTORNEYS AT LAW</w:t>
      </w:r>
    </w:p>
    <w:p w:rsidR="00B73450" w:rsidRPr="00B73450" w:rsidRDefault="00B73450" w:rsidP="00B7345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11 EMBARCADERO WEST, STE.133</w:t>
      </w:r>
    </w:p>
    <w:p w:rsidR="00B73450" w:rsidRPr="00B73450" w:rsidRDefault="00B73450" w:rsidP="00B7345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OAKLAND, CA 94607</w:t>
      </w:r>
    </w:p>
    <w:p w:rsidR="00B73450" w:rsidRPr="00B73450" w:rsidRDefault="00B73450" w:rsidP="00B7345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510-834-3600</w:t>
      </w:r>
    </w:p>
    <w:p w:rsidR="00B73450" w:rsidRPr="00B73450" w:rsidRDefault="00B73450" w:rsidP="00B73450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May 14, 2018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Shelly Murphy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General Manager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Colusa County Water District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P.O. Box 337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Arbuckle, </w:t>
      </w:r>
      <w:proofErr w:type="spellStart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ca</w:t>
      </w:r>
      <w:proofErr w:type="spellEnd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95912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RE: Detachment of Parcel # 021-200-117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Dear CCWA: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 was assured in a meeting with the District that the LAFCO effort to realign the District would have no effect on my property. Now, I am informed that it will result in the detachment of my property and the loss of my water rights.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For many years I have been paying my share of the District’s budget. I did this despite the fact that, until the last two years, I was not using my </w:t>
      </w:r>
      <w:proofErr w:type="gramStart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120 acre</w:t>
      </w:r>
      <w:proofErr w:type="gramEnd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allotment.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It is only recently that I have been drawing on this allotment, as Dennis </w:t>
      </w:r>
      <w:proofErr w:type="spellStart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Lohman</w:t>
      </w:r>
      <w:proofErr w:type="spellEnd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has planted thirty acres of almonds on the property and is in the process of planting another twenty acres. His goal is to plant a total of </w:t>
      </w:r>
      <w:proofErr w:type="gramStart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one-hundred</w:t>
      </w:r>
      <w:proofErr w:type="gramEnd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acres.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 paid into the District for over twenty years with the District, in return, being contractually obligated to provide my full allotment of water. 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lastRenderedPageBreak/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Recently the District has stated that it will renege on this obligation and will only provide a small portion of this allotment.  </w:t>
      </w:r>
      <w:proofErr w:type="gramStart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Its</w:t>
      </w:r>
      <w:proofErr w:type="gramEnd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 reasoning was that the District did not initially put in a large enough pipe. Was this my fault? It is apparent from the fact that the District put in a much larger outlet that my property was to be provided with a full allotment.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In truth, it appears that the real cause is that the District has allowed downstream users to draw on the original pipe, which is now inadequate.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Now, rather than honorably meeting its obligation to provide my property with a full allotment, the District seeks to have me ousted from its membership.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Further, the District has stated to me that it intended to add other properties to the District. Have these properties been paying into the budget as I have? Moreover, won’t the addition of yet more users result in a negative effect on the ability of the existing members to receive their full allotment? This will result in an amplification of the dire consequences of any future shortage of water.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 request that the District once more assure me, in writing, that this realignment will not affect my property.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Once more I request that the District put in an adequate pipe and supply me with my full allotment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I may be seventy-six years of age, but I still can tell when I am being mistreated.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Yours truly,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Richard W. Meier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 xml:space="preserve">CC:   Dennis </w:t>
      </w:r>
      <w:proofErr w:type="spellStart"/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Lohman</w:t>
      </w:r>
      <w:proofErr w:type="spellEnd"/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          LAFCO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B73450" w:rsidRPr="00B73450" w:rsidRDefault="00B73450" w:rsidP="00B73450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LAW OFFICES OF RICHARD W. MEIER</w:t>
      </w:r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 xml:space="preserve">11 Embarcadero West, </w:t>
      </w:r>
      <w:proofErr w:type="spellStart"/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t>Ste</w:t>
      </w:r>
      <w:proofErr w:type="spellEnd"/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133</w:t>
      </w:r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Oakland, CA 94607</w:t>
      </w:r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proofErr w:type="spellStart"/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t>Ph</w:t>
      </w:r>
      <w:proofErr w:type="spellEnd"/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t>: 510-834-3600</w:t>
      </w:r>
      <w:r w:rsidRPr="00B7345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Fax: 510-834-2648</w:t>
      </w:r>
    </w:p>
    <w:p w:rsidR="00683AD1" w:rsidRDefault="00683AD1">
      <w:bookmarkStart w:id="0" w:name="_GoBack"/>
      <w:bookmarkEnd w:id="0"/>
    </w:p>
    <w:sectPr w:rsidR="00683AD1" w:rsidSect="003E7C0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50"/>
    <w:rsid w:val="003E7C0E"/>
    <w:rsid w:val="00683AD1"/>
    <w:rsid w:val="00B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3F11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345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73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395</Words>
  <Characters>2256</Characters>
  <Application>Microsoft Macintosh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Benoit</dc:creator>
  <cp:keywords/>
  <dc:description/>
  <cp:lastModifiedBy>John Benoit</cp:lastModifiedBy>
  <cp:revision>1</cp:revision>
  <dcterms:created xsi:type="dcterms:W3CDTF">2018-06-01T21:02:00Z</dcterms:created>
  <dcterms:modified xsi:type="dcterms:W3CDTF">2018-06-01T21:03:00Z</dcterms:modified>
</cp:coreProperties>
</file>